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7BE" w:rsidRDefault="008C27BE" w:rsidP="008C27BE">
      <w:pPr>
        <w:pStyle w:val="CommentText"/>
        <w:spacing w:after="0"/>
        <w:ind w:left="720"/>
        <w:rPr>
          <w:rFonts w:eastAsiaTheme="minorEastAsia"/>
          <w:sz w:val="22"/>
          <w:szCs w:val="22"/>
        </w:rPr>
      </w:pPr>
    </w:p>
    <w:tbl>
      <w:tblPr>
        <w:tblStyle w:val="TableGrid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95"/>
        <w:gridCol w:w="2433"/>
        <w:gridCol w:w="2495"/>
        <w:gridCol w:w="2396"/>
        <w:gridCol w:w="2146"/>
        <w:gridCol w:w="2355"/>
      </w:tblGrid>
      <w:tr w:rsidR="0076463B" w:rsidTr="00BE3C10">
        <w:tc>
          <w:tcPr>
            <w:tcW w:w="14220" w:type="dxa"/>
            <w:gridSpan w:val="6"/>
            <w:shd w:val="clear" w:color="auto" w:fill="DBE5F1" w:themeFill="accent1" w:themeFillTint="33"/>
          </w:tcPr>
          <w:p w:rsidR="0076463B" w:rsidRPr="0076463B" w:rsidRDefault="0076463B" w:rsidP="008C27BE">
            <w:pPr>
              <w:pStyle w:val="CommentText"/>
              <w:jc w:val="center"/>
              <w:rPr>
                <w:rFonts w:eastAsiaTheme="minorEastAsia"/>
                <w:b/>
                <w:sz w:val="52"/>
                <w:szCs w:val="52"/>
              </w:rPr>
            </w:pPr>
            <w:r w:rsidRPr="0076463B">
              <w:rPr>
                <w:b/>
                <w:color w:val="0F243E" w:themeColor="text2" w:themeShade="80"/>
                <w:sz w:val="52"/>
                <w:szCs w:val="52"/>
              </w:rPr>
              <w:t>Matrix - Interventies</w:t>
            </w:r>
          </w:p>
        </w:tc>
      </w:tr>
      <w:tr w:rsidR="00533EBC" w:rsidTr="00533EBC">
        <w:tc>
          <w:tcPr>
            <w:tcW w:w="2395" w:type="dxa"/>
          </w:tcPr>
          <w:p w:rsidR="00533EBC" w:rsidRDefault="00533EBC" w:rsidP="00BC2A10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C</w:t>
            </w:r>
            <w:r w:rsidRPr="00BC2A10">
              <w:rPr>
                <w:rFonts w:eastAsiaTheme="minorEastAsia"/>
                <w:b/>
                <w:sz w:val="22"/>
                <w:szCs w:val="22"/>
              </w:rPr>
              <w:t xml:space="preserve">onclusies </w:t>
            </w:r>
          </w:p>
          <w:p w:rsidR="00533EBC" w:rsidRDefault="00533EBC" w:rsidP="00BC2A10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>
              <w:rPr>
                <w:rFonts w:eastAsiaTheme="minorEastAsia"/>
                <w:sz w:val="16"/>
                <w:szCs w:val="16"/>
              </w:rPr>
              <w:t xml:space="preserve">(Uit </w:t>
            </w:r>
            <w:r w:rsidRPr="00BC2A10">
              <w:rPr>
                <w:rFonts w:eastAsiaTheme="minorEastAsia"/>
                <w:sz w:val="16"/>
                <w:szCs w:val="16"/>
              </w:rPr>
              <w:t>de duiding van de casus</w:t>
            </w:r>
            <w:r>
              <w:rPr>
                <w:rFonts w:eastAsiaTheme="minorEastAsia"/>
                <w:sz w:val="16"/>
                <w:szCs w:val="16"/>
              </w:rPr>
              <w:t>,</w:t>
            </w:r>
          </w:p>
          <w:p w:rsidR="00533EBC" w:rsidRPr="00183B0D" w:rsidRDefault="00533EBC" w:rsidP="00BC2A10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 w:rsidRPr="00BC2A10">
              <w:rPr>
                <w:rFonts w:eastAsiaTheme="minorEastAsia"/>
                <w:sz w:val="16"/>
                <w:szCs w:val="16"/>
              </w:rPr>
              <w:t>wat is er aan de hand?)</w:t>
            </w:r>
          </w:p>
        </w:tc>
        <w:tc>
          <w:tcPr>
            <w:tcW w:w="2433" w:type="dxa"/>
          </w:tcPr>
          <w:p w:rsidR="00533EBC" w:rsidRDefault="00533EBC" w:rsidP="0063515E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Interventies</w:t>
            </w:r>
          </w:p>
          <w:p w:rsidR="00533EBC" w:rsidRPr="00BC2A10" w:rsidRDefault="00533EBC" w:rsidP="00BC2A10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BC2A10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W</w:t>
            </w:r>
            <w:r w:rsidRPr="00BC2A10">
              <w:rPr>
                <w:rFonts w:eastAsiaTheme="minorEastAsia"/>
                <w:sz w:val="16"/>
                <w:szCs w:val="16"/>
              </w:rPr>
              <w:t>elke interventies zijn er mogelijk?)</w:t>
            </w:r>
          </w:p>
        </w:tc>
        <w:tc>
          <w:tcPr>
            <w:tcW w:w="2495" w:type="dxa"/>
          </w:tcPr>
          <w:p w:rsidR="00533EBC" w:rsidRDefault="00533EBC" w:rsidP="00533EBC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 xml:space="preserve">Theoretische </w:t>
            </w:r>
            <w:r w:rsidRPr="00BC2A10">
              <w:rPr>
                <w:rFonts w:eastAsiaTheme="minorEastAsia"/>
                <w:b/>
                <w:sz w:val="22"/>
                <w:szCs w:val="22"/>
              </w:rPr>
              <w:t xml:space="preserve">onderbouwing </w:t>
            </w:r>
          </w:p>
          <w:p w:rsidR="00533EBC" w:rsidRPr="00183B0D" w:rsidRDefault="00533EBC" w:rsidP="00533EBC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533EBC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 xml:space="preserve">Verwijzing </w:t>
            </w:r>
            <w:r w:rsidRPr="00533EBC">
              <w:rPr>
                <w:rFonts w:eastAsiaTheme="minorEastAsia"/>
                <w:sz w:val="16"/>
                <w:szCs w:val="16"/>
              </w:rPr>
              <w:t>naar wetenschappelijk</w:t>
            </w:r>
            <w:r>
              <w:rPr>
                <w:rFonts w:eastAsiaTheme="minorEastAsia"/>
                <w:sz w:val="16"/>
                <w:szCs w:val="16"/>
              </w:rPr>
              <w:t>e</w:t>
            </w:r>
            <w:r w:rsidRPr="00533EBC">
              <w:rPr>
                <w:rFonts w:eastAsiaTheme="minorEastAsia"/>
                <w:sz w:val="16"/>
                <w:szCs w:val="16"/>
              </w:rPr>
              <w:t xml:space="preserve"> literatuur en </w:t>
            </w:r>
            <w:r>
              <w:rPr>
                <w:rFonts w:eastAsiaTheme="minorEastAsia"/>
                <w:sz w:val="16"/>
                <w:szCs w:val="16"/>
              </w:rPr>
              <w:t>eigen</w:t>
            </w:r>
            <w:r w:rsidRPr="00533EBC">
              <w:rPr>
                <w:rFonts w:eastAsiaTheme="minorEastAsia"/>
                <w:sz w:val="16"/>
                <w:szCs w:val="16"/>
              </w:rPr>
              <w:t xml:space="preserve"> praktijktheorie</w:t>
            </w:r>
            <w:r>
              <w:rPr>
                <w:rFonts w:eastAsiaTheme="minorEastAsia"/>
                <w:sz w:val="16"/>
                <w:szCs w:val="16"/>
              </w:rPr>
              <w:t>.</w:t>
            </w:r>
            <w:r w:rsidRPr="00533EBC">
              <w:rPr>
                <w:rFonts w:eastAsiaTheme="minorEastAsia"/>
                <w:sz w:val="16"/>
                <w:szCs w:val="16"/>
              </w:rPr>
              <w:t xml:space="preserve">) </w:t>
            </w:r>
          </w:p>
        </w:tc>
        <w:tc>
          <w:tcPr>
            <w:tcW w:w="2396" w:type="dxa"/>
          </w:tcPr>
          <w:p w:rsidR="00533EBC" w:rsidRDefault="00533EBC" w:rsidP="0063515E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Planning</w:t>
            </w:r>
          </w:p>
          <w:p w:rsidR="00533EBC" w:rsidRPr="00183B0D" w:rsidRDefault="00533EBC" w:rsidP="00533EBC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G</w:t>
            </w:r>
            <w:r w:rsidRPr="00533EBC">
              <w:rPr>
                <w:rFonts w:eastAsiaTheme="minorEastAsia"/>
                <w:sz w:val="16"/>
                <w:szCs w:val="16"/>
              </w:rPr>
              <w:t>eplande uitvoering</w:t>
            </w:r>
            <w:r>
              <w:rPr>
                <w:rFonts w:eastAsiaTheme="minorEastAsia"/>
                <w:sz w:val="16"/>
                <w:szCs w:val="16"/>
              </w:rPr>
              <w:t xml:space="preserve"> van de interventies.)</w:t>
            </w:r>
          </w:p>
        </w:tc>
        <w:tc>
          <w:tcPr>
            <w:tcW w:w="2146" w:type="dxa"/>
          </w:tcPr>
          <w:p w:rsidR="00533EBC" w:rsidRDefault="00533EBC" w:rsidP="0063515E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Gerealiseerde uitvoering</w:t>
            </w:r>
          </w:p>
          <w:p w:rsidR="00533EBC" w:rsidRPr="00A771A8" w:rsidRDefault="00A771A8" w:rsidP="00A771A8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A771A8">
              <w:rPr>
                <w:rFonts w:eastAsiaTheme="minorEastAsia"/>
                <w:sz w:val="16"/>
                <w:szCs w:val="16"/>
              </w:rPr>
              <w:t>(Hoe zijn de interventies daadwerkelijk uitgevoerd en met welk resultaat</w:t>
            </w:r>
            <w:r>
              <w:rPr>
                <w:rFonts w:eastAsiaTheme="minorEastAsia"/>
                <w:sz w:val="16"/>
                <w:szCs w:val="16"/>
              </w:rPr>
              <w:t>? Alleen analyse nog geen duiding, dit doe je bij de reflectie.</w:t>
            </w:r>
            <w:r w:rsidRPr="00A771A8">
              <w:rPr>
                <w:rFonts w:eastAsiaTheme="minorEastAsia"/>
                <w:sz w:val="16"/>
                <w:szCs w:val="16"/>
              </w:rPr>
              <w:t>)</w:t>
            </w:r>
          </w:p>
        </w:tc>
        <w:tc>
          <w:tcPr>
            <w:tcW w:w="2355" w:type="dxa"/>
          </w:tcPr>
          <w:p w:rsidR="00533EBC" w:rsidRDefault="00533EBC" w:rsidP="0063515E">
            <w:pPr>
              <w:pStyle w:val="CommentText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Reflectie</w:t>
            </w:r>
          </w:p>
          <w:p w:rsidR="00533EBC" w:rsidRPr="00183B0D" w:rsidRDefault="00533EBC" w:rsidP="001A573F">
            <w:pPr>
              <w:pStyle w:val="CommentText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Uitsplitsen in ‘wat je denkt’ en ‘wat je weet’. Hoe heb je het meetbaar gemaakt?</w:t>
            </w:r>
            <w:r w:rsidR="00A771A8">
              <w:rPr>
                <w:rFonts w:eastAsiaTheme="minorEastAsia"/>
                <w:sz w:val="16"/>
                <w:szCs w:val="16"/>
              </w:rPr>
              <w:t xml:space="preserve"> </w:t>
            </w:r>
            <w:r w:rsidR="001A573F">
              <w:rPr>
                <w:rFonts w:eastAsiaTheme="minorEastAsia"/>
                <w:sz w:val="16"/>
                <w:szCs w:val="16"/>
              </w:rPr>
              <w:t xml:space="preserve">Wat is de betrouwbaarheid en validiteit? </w:t>
            </w:r>
            <w:r w:rsidR="00A771A8">
              <w:rPr>
                <w:rFonts w:eastAsiaTheme="minorEastAsia"/>
                <w:sz w:val="16"/>
                <w:szCs w:val="16"/>
              </w:rPr>
              <w:t>Hoe verhoudt het zich tot de wetenschappelijke- en praktijktheorie?</w:t>
            </w:r>
            <w:r>
              <w:rPr>
                <w:rFonts w:eastAsiaTheme="minorEastAsia"/>
                <w:sz w:val="16"/>
                <w:szCs w:val="16"/>
              </w:rPr>
              <w:t xml:space="preserve"> </w:t>
            </w:r>
            <w:r w:rsidR="00A771A8">
              <w:rPr>
                <w:rFonts w:eastAsiaTheme="minorEastAsia"/>
                <w:sz w:val="16"/>
                <w:szCs w:val="16"/>
              </w:rPr>
              <w:t>Reflectie op het niveau van Drieslagleren.)</w:t>
            </w:r>
            <w:r w:rsidRPr="00183B0D">
              <w:rPr>
                <w:rFonts w:eastAsiaTheme="minorEastAsia"/>
                <w:sz w:val="16"/>
                <w:szCs w:val="16"/>
              </w:rPr>
              <w:t xml:space="preserve"> </w:t>
            </w:r>
          </w:p>
        </w:tc>
      </w:tr>
      <w:tr w:rsidR="00533EBC" w:rsidTr="00533EBC">
        <w:tc>
          <w:tcPr>
            <w:tcW w:w="2395" w:type="dxa"/>
            <w:tcBorders>
              <w:bottom w:val="single" w:sz="4" w:space="0" w:color="auto"/>
            </w:tcBorders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  <w:permStart w:id="503601805" w:edGrp="everyone" w:colFirst="0" w:colLast="0"/>
            <w:permStart w:id="1193556687" w:edGrp="everyone" w:colFirst="1" w:colLast="1"/>
            <w:permStart w:id="520972915" w:edGrp="everyone" w:colFirst="2" w:colLast="2"/>
            <w:permStart w:id="1941527604" w:edGrp="everyone" w:colFirst="3" w:colLast="3"/>
            <w:permStart w:id="1808093975" w:edGrp="everyone" w:colFirst="4" w:colLast="4"/>
            <w:permStart w:id="1273045008" w:edGrp="everyone" w:colFirst="5" w:colLast="5"/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433" w:type="dxa"/>
            <w:tcBorders>
              <w:bottom w:val="single" w:sz="4" w:space="0" w:color="auto"/>
            </w:tcBorders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146" w:type="dxa"/>
            <w:tcBorders>
              <w:bottom w:val="single" w:sz="4" w:space="0" w:color="auto"/>
            </w:tcBorders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355" w:type="dxa"/>
            <w:tcBorders>
              <w:bottom w:val="single" w:sz="4" w:space="0" w:color="auto"/>
            </w:tcBorders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</w:tr>
      <w:permEnd w:id="503601805"/>
      <w:permEnd w:id="1193556687"/>
      <w:permEnd w:id="520972915"/>
      <w:permEnd w:id="1941527604"/>
      <w:permEnd w:id="1808093975"/>
      <w:permEnd w:id="1273045008"/>
      <w:tr w:rsidR="00533EBC" w:rsidTr="00533EBC">
        <w:tc>
          <w:tcPr>
            <w:tcW w:w="2395" w:type="dxa"/>
            <w:shd w:val="clear" w:color="auto" w:fill="DBE5F1" w:themeFill="accent1" w:themeFillTint="33"/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1825" w:type="dxa"/>
            <w:gridSpan w:val="5"/>
            <w:shd w:val="clear" w:color="auto" w:fill="DBE5F1" w:themeFill="accent1" w:themeFillTint="33"/>
          </w:tcPr>
          <w:p w:rsidR="00533EBC" w:rsidRDefault="00533EBC" w:rsidP="0063515E">
            <w:pPr>
              <w:pStyle w:val="CommentText"/>
              <w:rPr>
                <w:rFonts w:eastAsiaTheme="minorEastAsia"/>
                <w:sz w:val="22"/>
                <w:szCs w:val="22"/>
              </w:rPr>
            </w:pPr>
          </w:p>
        </w:tc>
      </w:tr>
    </w:tbl>
    <w:p w:rsidR="004241D5" w:rsidRPr="00872407" w:rsidRDefault="004241D5" w:rsidP="00D32543"/>
    <w:sectPr w:rsidR="004241D5" w:rsidRPr="00872407" w:rsidSect="008D307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547" w:rsidRDefault="004C2547" w:rsidP="00BF4576">
      <w:pPr>
        <w:spacing w:after="0" w:line="240" w:lineRule="auto"/>
      </w:pPr>
      <w:r>
        <w:separator/>
      </w:r>
    </w:p>
  </w:endnote>
  <w:endnote w:type="continuationSeparator" w:id="0">
    <w:p w:rsidR="004C2547" w:rsidRDefault="004C2547" w:rsidP="00BF4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0020799"/>
      <w:docPartObj>
        <w:docPartGallery w:val="Page Numbers (Bottom of Page)"/>
        <w:docPartUnique/>
      </w:docPartObj>
    </w:sdtPr>
    <w:sdtEndPr/>
    <w:sdtContent>
      <w:p w:rsidR="00BF4576" w:rsidRDefault="00BF4576">
        <w:pPr>
          <w:pStyle w:val="Footer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6463B"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BF4576" w:rsidRDefault="00BF45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547" w:rsidRDefault="004C2547" w:rsidP="00BF4576">
      <w:pPr>
        <w:spacing w:after="0" w:line="240" w:lineRule="auto"/>
      </w:pPr>
      <w:r>
        <w:separator/>
      </w:r>
    </w:p>
  </w:footnote>
  <w:footnote w:type="continuationSeparator" w:id="0">
    <w:p w:rsidR="004C2547" w:rsidRDefault="004C2547" w:rsidP="00BF4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23EC7"/>
    <w:multiLevelType w:val="hybridMultilevel"/>
    <w:tmpl w:val="F18635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407"/>
    <w:rsid w:val="000A24C4"/>
    <w:rsid w:val="00183B0D"/>
    <w:rsid w:val="001A573F"/>
    <w:rsid w:val="001B7A8C"/>
    <w:rsid w:val="001E3278"/>
    <w:rsid w:val="0025106D"/>
    <w:rsid w:val="002850C0"/>
    <w:rsid w:val="003C3069"/>
    <w:rsid w:val="003D41D2"/>
    <w:rsid w:val="004241D5"/>
    <w:rsid w:val="004C2547"/>
    <w:rsid w:val="00533EBC"/>
    <w:rsid w:val="006042C0"/>
    <w:rsid w:val="00655B87"/>
    <w:rsid w:val="00712907"/>
    <w:rsid w:val="0076463B"/>
    <w:rsid w:val="00872407"/>
    <w:rsid w:val="008C27BE"/>
    <w:rsid w:val="008D307E"/>
    <w:rsid w:val="00976601"/>
    <w:rsid w:val="009938FC"/>
    <w:rsid w:val="00A771A8"/>
    <w:rsid w:val="00B064BA"/>
    <w:rsid w:val="00BC2A10"/>
    <w:rsid w:val="00BF4576"/>
    <w:rsid w:val="00BF7674"/>
    <w:rsid w:val="00CE008A"/>
    <w:rsid w:val="00D26060"/>
    <w:rsid w:val="00D32543"/>
    <w:rsid w:val="00DA3C05"/>
    <w:rsid w:val="00E7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620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Snijders</dc:creator>
  <cp:lastModifiedBy>Peter Snijders</cp:lastModifiedBy>
  <cp:revision>4</cp:revision>
  <dcterms:created xsi:type="dcterms:W3CDTF">2016-08-01T10:15:00Z</dcterms:created>
  <dcterms:modified xsi:type="dcterms:W3CDTF">2016-08-01T10:25:00Z</dcterms:modified>
</cp:coreProperties>
</file>